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fmao-20260127.htm"/>
      <w:bookmarkStart w:id="1" w:name="ksfmao20260127"/>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 xml:space="preserve">CURRENT REPORT </w:t>
      </w:r>
      <w:r>
        <w:rPr>
          <w:rFonts w:ascii="Times New Roman" w:hAnsi="Times New Roman"/>
          <w:b/>
          <w:caps/>
          <w:color w:val="000000"/>
          <w:sz w:val="24"/>
        </w:rPr>
        <w:t>Pursuant</w:t>
      </w:r>
    </w:p>
    <w:p>
      <w:pPr>
        <w:pStyle w:val="TextBody"/>
        <w:bidi w:val="0"/>
        <w:jc w:val="center"/>
        <w:rPr>
          <w:rFonts w:ascii="Times New Roman" w:hAnsi="Times New Roman"/>
          <w:sz w:val="20"/>
        </w:rPr>
      </w:pPr>
      <w:r>
        <w:rPr>
          <w:rFonts w:ascii="Times New Roman" w:hAnsi="Times New Roman"/>
          <w:b/>
          <w:caps/>
          <w:color w:val="000000"/>
          <w:sz w:val="24"/>
        </w:rPr>
        <w:t>to Section 13 or 15(</w:t>
      </w:r>
      <w:r>
        <w:rPr>
          <w:rFonts w:ascii="Times New Roman" w:hAnsi="Times New Roman"/>
          <w:b/>
          <w:color w:val="000000"/>
          <w:sz w:val="24"/>
        </w:rPr>
        <w:t>d</w:t>
      </w:r>
      <w:r>
        <w:rPr>
          <w:rFonts w:ascii="Times New Roman" w:hAnsi="Times New Roman"/>
          <w:b/>
          <w:caps/>
          <w:color w:val="000000"/>
          <w:sz w:val="24"/>
        </w:rPr>
        <w:t>) 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January 27,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Farmers &amp; Merchants Bancorp,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Ohio</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001-38084</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34-1469491</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622" w:type="dxa"/>
        <w:jc w:val="left"/>
        <w:tblInd w:w="0" w:type="dxa"/>
        <w:tblLayout w:type="fixed"/>
        <w:tblCellMar>
          <w:top w:w="28" w:type="dxa"/>
          <w:left w:w="28" w:type="dxa"/>
          <w:bottom w:w="28" w:type="dxa"/>
          <w:right w:w="28" w:type="dxa"/>
        </w:tblCellMar>
      </w:tblPr>
      <w:tblGrid>
        <w:gridCol w:w="3691"/>
        <w:gridCol w:w="931"/>
      </w:tblGrid>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307 North Defiance Street, Archbold, Ohio</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43502</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Registrant's Telephone Number, including Area Code (419)</w:t>
      </w:r>
      <w:r>
        <w:rPr>
          <w:rFonts w:ascii="Times New Roman" w:hAnsi="Times New Roman"/>
          <w:color w:val="000000"/>
          <w:sz w:val="20"/>
        </w:rPr>
        <w:t xml:space="preserve"> </w:t>
      </w:r>
      <w:r>
        <w:rPr>
          <w:rFonts w:ascii="Times New Roman" w:hAnsi="Times New Roman"/>
          <w:b/>
          <w:color w:val="000000"/>
          <w:sz w:val="20"/>
        </w:rPr>
        <w:t>446-2501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5778" w:type="dxa"/>
        <w:jc w:val="left"/>
        <w:tblInd w:w="0" w:type="dxa"/>
        <w:tblLayout w:type="fixed"/>
        <w:tblCellMar>
          <w:top w:w="28" w:type="dxa"/>
          <w:left w:w="28" w:type="dxa"/>
          <w:bottom w:w="28" w:type="dxa"/>
          <w:right w:w="28" w:type="dxa"/>
        </w:tblCellMar>
      </w:tblPr>
      <w:tblGrid>
        <w:gridCol w:w="2296"/>
        <w:gridCol w:w="1456"/>
        <w:gridCol w:w="2026"/>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20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w:t>
            </w:r>
          </w:p>
        </w:tc>
      </w:tr>
      <w:tr>
        <w:trPr/>
        <w:tc>
          <w:tcPr>
            <w:tcW w:w="22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FMAO</w:t>
            </w:r>
          </w:p>
        </w:tc>
        <w:tc>
          <w:tcPr>
            <w:tcW w:w="20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8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(17-CFR 240.13e-4(c))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27, 2026, Farmers &amp; Merchants Bancorp, Inc. is announcing that its Board of Directors has authorized the repurchase of up to 650,000 shares (approximately 4.7%) of its outstanding common stock commencing January 27, 2026 and ending on December 31, 2026. The Board has authorized the appropriate officers of the Company to effect repurchases either in the open market or in privately negotiated transactions.</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authorized.</w:t>
      </w:r>
    </w:p>
    <w:p>
      <w:pPr>
        <w:pStyle w:val="TextBody"/>
        <w:bidi w:val="0"/>
        <w:jc w:val="left"/>
        <w:rPr/>
      </w:pPr>
      <w:r>
        <w:rPr/>
        <w:t> </w:t>
      </w:r>
    </w:p>
    <w:tbl>
      <w:tblPr>
        <w:tblW w:w="6541" w:type="dxa"/>
        <w:jc w:val="left"/>
        <w:tblInd w:w="0" w:type="dxa"/>
        <w:tblLayout w:type="fixed"/>
        <w:tblCellMar>
          <w:top w:w="28" w:type="dxa"/>
          <w:left w:w="28" w:type="dxa"/>
          <w:bottom w:w="28" w:type="dxa"/>
          <w:right w:w="28" w:type="dxa"/>
        </w:tblCellMar>
      </w:tblPr>
      <w:tblGrid>
        <w:gridCol w:w="1252"/>
        <w:gridCol w:w="848"/>
        <w:gridCol w:w="4441"/>
      </w:tblGrid>
      <w:tr>
        <w:trPr/>
        <w:tc>
          <w:tcPr>
            <w:tcW w:w="125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52" w:type="dxa"/>
            <w:tcBorders/>
            <w:tcMar>
              <w:top w:w="0" w:type="dxa"/>
              <w:left w:w="0" w:type="dxa"/>
              <w:bottom w:w="0" w:type="dxa"/>
              <w:right w:w="0" w:type="dxa"/>
            </w:tcMar>
            <w:vAlign w:val="center"/>
          </w:tcPr>
          <w:p>
            <w:pPr>
              <w:pStyle w:val="TableContents"/>
              <w:bidi w:val="0"/>
              <w:spacing w:before="0" w:after="283"/>
              <w:jc w:val="left"/>
              <w:rPr/>
            </w:pPr>
            <w:r>
              <w:rPr/>
              <w:t> </w:t>
            </w:r>
          </w:p>
        </w:tc>
        <w:tc>
          <w:tcPr>
            <w:tcW w:w="528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FARMERS &amp; MERCHANTS BANCORP, INC.</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January 27,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Lars B. Eller</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Lars B. Eller</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Barbara J. Britenriker</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J. Britenriker</w:t>
            </w:r>
          </w:p>
        </w:tc>
      </w:tr>
      <w:tr>
        <w:trPr/>
        <w:tc>
          <w:tcPr>
            <w:tcW w:w="210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436</Words>
  <Characters>2414</Characters>
  <CharactersWithSpaces>2823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